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1172E4FB"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B573F6">
        <w:rPr>
          <w:rFonts w:ascii="Arial" w:hAnsi="Arial" w:cs="Arial"/>
          <w:b/>
          <w:bCs/>
        </w:rPr>
        <w:t>£4,230</w:t>
      </w:r>
    </w:p>
    <w:p w14:paraId="618034DF" w14:textId="1FDDEB44"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B573F6">
        <w:rPr>
          <w:rFonts w:ascii="Arial" w:hAnsi="Arial" w:cs="Arial"/>
          <w:b/>
          <w:bCs/>
        </w:rPr>
        <w:t>£500</w:t>
      </w:r>
    </w:p>
    <w:p w14:paraId="5E2E8AAB" w14:textId="6CB25CBB"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B573F6">
        <w:rPr>
          <w:rFonts w:ascii="Arial" w:hAnsi="Arial" w:cs="Arial"/>
          <w:b/>
          <w:bCs/>
        </w:rPr>
        <w:t>£800</w:t>
      </w:r>
    </w:p>
    <w:p w14:paraId="3A8AB4D6" w14:textId="09A6553C"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00B573F6">
        <w:rPr>
          <w:rFonts w:ascii="Arial" w:hAnsi="Arial" w:cs="Arial"/>
          <w:b/>
          <w:bCs/>
        </w:rPr>
        <w:t>£2,930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4"/>
        <w:gridCol w:w="1322"/>
      </w:tblGrid>
      <w:tr w:rsidR="008003A1" w:rsidRPr="001703D2" w14:paraId="3317A6C1" w14:textId="77777777" w:rsidTr="00BF6931">
        <w:tc>
          <w:tcPr>
            <w:tcW w:w="7694"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22"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BF6931">
        <w:tc>
          <w:tcPr>
            <w:tcW w:w="7694" w:type="dxa"/>
          </w:tcPr>
          <w:p w14:paraId="287E9DF9" w14:textId="77777777" w:rsidR="008003A1" w:rsidRDefault="00BF6931" w:rsidP="001703D2">
            <w:pPr>
              <w:jc w:val="left"/>
              <w:rPr>
                <w:rFonts w:ascii="Arial" w:hAnsi="Arial" w:cs="Arial"/>
                <w:b/>
                <w:bCs/>
              </w:rPr>
            </w:pPr>
            <w:r>
              <w:rPr>
                <w:rFonts w:ascii="Arial" w:hAnsi="Arial" w:cs="Arial"/>
                <w:b/>
                <w:bCs/>
              </w:rPr>
              <w:t>Football kits – no charge to players for cost of SUFC kit - £52 each</w:t>
            </w:r>
          </w:p>
          <w:p w14:paraId="2D64FC6D" w14:textId="45A5B97F" w:rsidR="00BF6931" w:rsidRPr="001703D2" w:rsidRDefault="00BF6931" w:rsidP="001703D2">
            <w:pPr>
              <w:jc w:val="left"/>
              <w:rPr>
                <w:rFonts w:ascii="Arial" w:hAnsi="Arial" w:cs="Arial"/>
                <w:b/>
                <w:bCs/>
              </w:rPr>
            </w:pPr>
            <w:r>
              <w:rPr>
                <w:rFonts w:ascii="Arial" w:hAnsi="Arial" w:cs="Arial"/>
                <w:b/>
                <w:bCs/>
              </w:rPr>
              <w:t>£52 @ 15 players</w:t>
            </w:r>
          </w:p>
        </w:tc>
        <w:tc>
          <w:tcPr>
            <w:tcW w:w="1322" w:type="dxa"/>
          </w:tcPr>
          <w:p w14:paraId="1634B1EC" w14:textId="66BD8690" w:rsidR="008003A1" w:rsidRPr="001703D2" w:rsidRDefault="00BF6931" w:rsidP="001703D2">
            <w:pPr>
              <w:jc w:val="left"/>
              <w:rPr>
                <w:rFonts w:ascii="Arial" w:hAnsi="Arial" w:cs="Arial"/>
                <w:b/>
                <w:bCs/>
              </w:rPr>
            </w:pPr>
            <w:r>
              <w:rPr>
                <w:rFonts w:ascii="Arial" w:hAnsi="Arial" w:cs="Arial"/>
                <w:b/>
                <w:bCs/>
              </w:rPr>
              <w:t>780</w:t>
            </w:r>
          </w:p>
        </w:tc>
      </w:tr>
      <w:tr w:rsidR="008003A1" w:rsidRPr="001703D2" w14:paraId="55064D03" w14:textId="77777777" w:rsidTr="00BF6931">
        <w:tc>
          <w:tcPr>
            <w:tcW w:w="7694" w:type="dxa"/>
          </w:tcPr>
          <w:p w14:paraId="6268F0A6" w14:textId="77777777" w:rsidR="008003A1" w:rsidRDefault="00BF6931" w:rsidP="001703D2">
            <w:pPr>
              <w:jc w:val="left"/>
              <w:rPr>
                <w:rFonts w:ascii="Arial" w:hAnsi="Arial" w:cs="Arial"/>
                <w:b/>
                <w:bCs/>
              </w:rPr>
            </w:pPr>
            <w:r>
              <w:rPr>
                <w:rFonts w:ascii="Arial" w:hAnsi="Arial" w:cs="Arial"/>
                <w:b/>
                <w:bCs/>
              </w:rPr>
              <w:t>Loss of attendance payment to club to cover club costs of pitch hire, balls, insurance, bibs, league fees, medical bags, training equipment</w:t>
            </w:r>
          </w:p>
          <w:p w14:paraId="073EDFB3" w14:textId="3F3B1836" w:rsidR="00BF6931" w:rsidRPr="001703D2" w:rsidRDefault="00BF6931" w:rsidP="001703D2">
            <w:pPr>
              <w:jc w:val="left"/>
              <w:rPr>
                <w:rFonts w:ascii="Arial" w:hAnsi="Arial" w:cs="Arial"/>
                <w:b/>
                <w:bCs/>
              </w:rPr>
            </w:pPr>
            <w:r>
              <w:rPr>
                <w:rFonts w:ascii="Arial" w:hAnsi="Arial" w:cs="Arial"/>
                <w:b/>
                <w:bCs/>
              </w:rPr>
              <w:t>Agreed fee per session is £5. 30 weeks sessions paid by club.</w:t>
            </w:r>
          </w:p>
        </w:tc>
        <w:tc>
          <w:tcPr>
            <w:tcW w:w="1322" w:type="dxa"/>
          </w:tcPr>
          <w:p w14:paraId="12189B30" w14:textId="7EEB8025" w:rsidR="008003A1" w:rsidRPr="001703D2" w:rsidRDefault="00BF6931" w:rsidP="001703D2">
            <w:pPr>
              <w:jc w:val="left"/>
              <w:rPr>
                <w:rFonts w:ascii="Arial" w:hAnsi="Arial" w:cs="Arial"/>
                <w:b/>
                <w:bCs/>
              </w:rPr>
            </w:pPr>
            <w:r>
              <w:rPr>
                <w:rFonts w:ascii="Arial" w:hAnsi="Arial" w:cs="Arial"/>
                <w:b/>
                <w:bCs/>
              </w:rPr>
              <w:t>2,250</w:t>
            </w:r>
          </w:p>
        </w:tc>
      </w:tr>
      <w:tr w:rsidR="008003A1" w:rsidRPr="001703D2" w14:paraId="6A960318" w14:textId="77777777" w:rsidTr="00BF6931">
        <w:tc>
          <w:tcPr>
            <w:tcW w:w="7694" w:type="dxa"/>
          </w:tcPr>
          <w:p w14:paraId="6DC55E5A" w14:textId="0DB44F18" w:rsidR="008003A1" w:rsidRPr="001703D2" w:rsidRDefault="00BF6931" w:rsidP="001703D2">
            <w:pPr>
              <w:jc w:val="left"/>
              <w:rPr>
                <w:rFonts w:ascii="Arial" w:hAnsi="Arial" w:cs="Arial"/>
                <w:b/>
                <w:bCs/>
              </w:rPr>
            </w:pPr>
            <w:r>
              <w:rPr>
                <w:rFonts w:ascii="Arial" w:hAnsi="Arial" w:cs="Arial"/>
                <w:b/>
                <w:bCs/>
              </w:rPr>
              <w:t>Loss of contribution from players towards hire of coach and driver for away league matches. £10 per game for 8 games</w:t>
            </w:r>
          </w:p>
        </w:tc>
        <w:tc>
          <w:tcPr>
            <w:tcW w:w="1322" w:type="dxa"/>
          </w:tcPr>
          <w:p w14:paraId="47C1A2F9" w14:textId="7C5E6FE8" w:rsidR="008003A1" w:rsidRPr="001703D2" w:rsidRDefault="00BF6931" w:rsidP="001703D2">
            <w:pPr>
              <w:jc w:val="left"/>
              <w:rPr>
                <w:rFonts w:ascii="Arial" w:hAnsi="Arial" w:cs="Arial"/>
                <w:b/>
                <w:bCs/>
              </w:rPr>
            </w:pPr>
            <w:r>
              <w:rPr>
                <w:rFonts w:ascii="Arial" w:hAnsi="Arial" w:cs="Arial"/>
                <w:b/>
                <w:bCs/>
              </w:rPr>
              <w:t>1,200</w:t>
            </w:r>
          </w:p>
        </w:tc>
      </w:tr>
      <w:tr w:rsidR="008003A1" w:rsidRPr="001703D2" w14:paraId="52C522E6" w14:textId="77777777" w:rsidTr="00BF6931">
        <w:tc>
          <w:tcPr>
            <w:tcW w:w="7694" w:type="dxa"/>
          </w:tcPr>
          <w:p w14:paraId="6DAE458F" w14:textId="77777777" w:rsidR="008003A1" w:rsidRPr="001703D2" w:rsidRDefault="008003A1" w:rsidP="001703D2">
            <w:pPr>
              <w:jc w:val="left"/>
              <w:rPr>
                <w:rFonts w:ascii="Arial" w:hAnsi="Arial" w:cs="Arial"/>
                <w:b/>
                <w:bCs/>
              </w:rPr>
            </w:pPr>
          </w:p>
        </w:tc>
        <w:tc>
          <w:tcPr>
            <w:tcW w:w="1322"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BF6931">
        <w:tc>
          <w:tcPr>
            <w:tcW w:w="7694"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22" w:type="dxa"/>
          </w:tcPr>
          <w:p w14:paraId="68AF56C8" w14:textId="657B4353" w:rsidR="008003A1" w:rsidRPr="001703D2" w:rsidRDefault="00BF6931" w:rsidP="001703D2">
            <w:pPr>
              <w:jc w:val="left"/>
              <w:rPr>
                <w:rFonts w:ascii="Arial" w:hAnsi="Arial" w:cs="Arial"/>
                <w:b/>
                <w:bCs/>
              </w:rPr>
            </w:pPr>
            <w:r>
              <w:rPr>
                <w:rFonts w:ascii="Arial" w:hAnsi="Arial" w:cs="Arial"/>
                <w:b/>
                <w:bCs/>
              </w:rPr>
              <w:t>£4,230</w:t>
            </w:r>
          </w:p>
        </w:tc>
      </w:tr>
    </w:tbl>
    <w:p w14:paraId="1F77D8ED" w14:textId="77777777" w:rsidR="00680872" w:rsidRDefault="00680872" w:rsidP="001703D2">
      <w:pPr>
        <w:spacing w:after="0" w:line="240" w:lineRule="auto"/>
        <w:rPr>
          <w:rFonts w:ascii="Arial" w:hAnsi="Arial" w:cs="Arial"/>
          <w:b/>
          <w:bCs/>
        </w:rPr>
      </w:pPr>
    </w:p>
    <w:p w14:paraId="7FF6374E" w14:textId="77777777" w:rsidR="00680872" w:rsidRDefault="00680872" w:rsidP="001703D2">
      <w:pPr>
        <w:spacing w:after="0" w:line="240" w:lineRule="auto"/>
        <w:rPr>
          <w:rFonts w:ascii="Arial" w:hAnsi="Arial" w:cs="Arial"/>
          <w:b/>
          <w:bCs/>
        </w:rPr>
      </w:pPr>
    </w:p>
    <w:p w14:paraId="54B81B48" w14:textId="77777777" w:rsidR="00BF6931" w:rsidRPr="001703D2" w:rsidRDefault="00BF6931"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2870B0EA" w:rsidR="008003A1" w:rsidRPr="001703D2" w:rsidRDefault="00BF6931" w:rsidP="001703D2">
            <w:pPr>
              <w:jc w:val="left"/>
              <w:rPr>
                <w:rFonts w:ascii="Arial" w:hAnsi="Arial" w:cs="Arial"/>
                <w:b/>
                <w:bCs/>
              </w:rPr>
            </w:pPr>
            <w:r>
              <w:rPr>
                <w:rFonts w:ascii="Arial" w:hAnsi="Arial" w:cs="Arial"/>
                <w:b/>
                <w:bCs/>
              </w:rPr>
              <w:t>Club quiz night</w:t>
            </w:r>
          </w:p>
        </w:tc>
        <w:tc>
          <w:tcPr>
            <w:tcW w:w="1750" w:type="dxa"/>
          </w:tcPr>
          <w:p w14:paraId="37C68908" w14:textId="7D9DCBF9" w:rsidR="008003A1" w:rsidRPr="001703D2" w:rsidRDefault="00BF6931" w:rsidP="001703D2">
            <w:pPr>
              <w:jc w:val="left"/>
              <w:rPr>
                <w:rFonts w:ascii="Arial" w:hAnsi="Arial" w:cs="Arial"/>
                <w:b/>
                <w:bCs/>
              </w:rPr>
            </w:pPr>
            <w:r>
              <w:rPr>
                <w:rFonts w:ascii="Arial" w:hAnsi="Arial" w:cs="Arial"/>
                <w:b/>
                <w:bCs/>
              </w:rPr>
              <w:t>500</w:t>
            </w:r>
          </w:p>
        </w:tc>
        <w:tc>
          <w:tcPr>
            <w:tcW w:w="1224" w:type="dxa"/>
          </w:tcPr>
          <w:p w14:paraId="5683D62A" w14:textId="20986A2C" w:rsidR="008003A1" w:rsidRPr="001703D2" w:rsidRDefault="00BF6931" w:rsidP="00B573F6">
            <w:pPr>
              <w:rPr>
                <w:rFonts w:ascii="Arial" w:hAnsi="Arial" w:cs="Arial"/>
                <w:b/>
                <w:bCs/>
              </w:rPr>
            </w:pPr>
            <w:r>
              <w:rPr>
                <w:rFonts w:ascii="Arial" w:hAnsi="Arial" w:cs="Arial"/>
                <w:b/>
                <w:bCs/>
              </w:rPr>
              <w:t>X</w:t>
            </w:r>
          </w:p>
        </w:tc>
        <w:tc>
          <w:tcPr>
            <w:tcW w:w="1508" w:type="dxa"/>
          </w:tcPr>
          <w:p w14:paraId="1ABBF66E" w14:textId="77777777" w:rsidR="008003A1" w:rsidRPr="001703D2" w:rsidRDefault="008003A1" w:rsidP="00B573F6">
            <w:pPr>
              <w:rPr>
                <w:rFonts w:ascii="Arial" w:hAnsi="Arial" w:cs="Arial"/>
                <w:b/>
                <w:bCs/>
              </w:rPr>
            </w:pPr>
          </w:p>
        </w:tc>
      </w:tr>
      <w:tr w:rsidR="008003A1" w:rsidRPr="001703D2" w14:paraId="63972D8A" w14:textId="77777777" w:rsidTr="00E16152">
        <w:tc>
          <w:tcPr>
            <w:tcW w:w="4534" w:type="dxa"/>
          </w:tcPr>
          <w:p w14:paraId="19A1084C" w14:textId="5FC57D51" w:rsidR="008003A1" w:rsidRPr="001703D2" w:rsidRDefault="00BF6931" w:rsidP="001703D2">
            <w:pPr>
              <w:jc w:val="left"/>
              <w:rPr>
                <w:rFonts w:ascii="Arial" w:hAnsi="Arial" w:cs="Arial"/>
                <w:b/>
                <w:bCs/>
              </w:rPr>
            </w:pPr>
            <w:r>
              <w:rPr>
                <w:rFonts w:ascii="Arial" w:hAnsi="Arial" w:cs="Arial"/>
                <w:b/>
                <w:bCs/>
              </w:rPr>
              <w:t xml:space="preserve">Club race night </w:t>
            </w:r>
          </w:p>
        </w:tc>
        <w:tc>
          <w:tcPr>
            <w:tcW w:w="1750" w:type="dxa"/>
          </w:tcPr>
          <w:p w14:paraId="51C80767" w14:textId="75FBC3ED" w:rsidR="008003A1" w:rsidRPr="001703D2" w:rsidRDefault="00BF6931" w:rsidP="001703D2">
            <w:pPr>
              <w:jc w:val="left"/>
              <w:rPr>
                <w:rFonts w:ascii="Arial" w:hAnsi="Arial" w:cs="Arial"/>
                <w:b/>
                <w:bCs/>
              </w:rPr>
            </w:pPr>
            <w:r>
              <w:rPr>
                <w:rFonts w:ascii="Arial" w:hAnsi="Arial" w:cs="Arial"/>
                <w:b/>
                <w:bCs/>
              </w:rPr>
              <w:t>400</w:t>
            </w:r>
          </w:p>
        </w:tc>
        <w:tc>
          <w:tcPr>
            <w:tcW w:w="1224" w:type="dxa"/>
          </w:tcPr>
          <w:p w14:paraId="01D0D250" w14:textId="77777777" w:rsidR="008003A1" w:rsidRPr="001703D2" w:rsidRDefault="008003A1" w:rsidP="00B573F6">
            <w:pPr>
              <w:rPr>
                <w:rFonts w:ascii="Arial" w:hAnsi="Arial" w:cs="Arial"/>
                <w:b/>
                <w:bCs/>
              </w:rPr>
            </w:pPr>
          </w:p>
        </w:tc>
        <w:tc>
          <w:tcPr>
            <w:tcW w:w="1508" w:type="dxa"/>
          </w:tcPr>
          <w:p w14:paraId="4320FD03" w14:textId="5E24EB11" w:rsidR="008003A1" w:rsidRPr="001703D2" w:rsidRDefault="00BF6931" w:rsidP="00B573F6">
            <w:pPr>
              <w:rPr>
                <w:rFonts w:ascii="Arial" w:hAnsi="Arial" w:cs="Arial"/>
                <w:b/>
                <w:bCs/>
              </w:rPr>
            </w:pPr>
            <w:r>
              <w:rPr>
                <w:rFonts w:ascii="Arial" w:hAnsi="Arial" w:cs="Arial"/>
                <w:b/>
                <w:bCs/>
              </w:rPr>
              <w:t>X</w:t>
            </w:r>
          </w:p>
        </w:tc>
      </w:tr>
      <w:tr w:rsidR="008003A1" w:rsidRPr="001703D2" w14:paraId="77DCAB19" w14:textId="77777777" w:rsidTr="00E16152">
        <w:tc>
          <w:tcPr>
            <w:tcW w:w="4534" w:type="dxa"/>
          </w:tcPr>
          <w:p w14:paraId="39BAE29F" w14:textId="153CB4BE" w:rsidR="008003A1" w:rsidRPr="001703D2" w:rsidRDefault="00BF6931" w:rsidP="001703D2">
            <w:pPr>
              <w:jc w:val="left"/>
              <w:rPr>
                <w:rFonts w:ascii="Arial" w:hAnsi="Arial" w:cs="Arial"/>
                <w:b/>
                <w:bCs/>
              </w:rPr>
            </w:pPr>
            <w:r>
              <w:rPr>
                <w:rFonts w:ascii="Arial" w:hAnsi="Arial" w:cs="Arial"/>
                <w:b/>
                <w:bCs/>
              </w:rPr>
              <w:t>Club bingo tea</w:t>
            </w:r>
          </w:p>
        </w:tc>
        <w:tc>
          <w:tcPr>
            <w:tcW w:w="1750" w:type="dxa"/>
          </w:tcPr>
          <w:p w14:paraId="5194BF48" w14:textId="1B85CFF5" w:rsidR="008003A1" w:rsidRPr="001703D2" w:rsidRDefault="00BF6931" w:rsidP="001703D2">
            <w:pPr>
              <w:jc w:val="left"/>
              <w:rPr>
                <w:rFonts w:ascii="Arial" w:hAnsi="Arial" w:cs="Arial"/>
                <w:b/>
                <w:bCs/>
              </w:rPr>
            </w:pPr>
            <w:r>
              <w:rPr>
                <w:rFonts w:ascii="Arial" w:hAnsi="Arial" w:cs="Arial"/>
                <w:b/>
                <w:bCs/>
              </w:rPr>
              <w:t>400</w:t>
            </w:r>
          </w:p>
        </w:tc>
        <w:tc>
          <w:tcPr>
            <w:tcW w:w="1224" w:type="dxa"/>
          </w:tcPr>
          <w:p w14:paraId="527B1EF9" w14:textId="77777777" w:rsidR="008003A1" w:rsidRPr="001703D2" w:rsidRDefault="008003A1" w:rsidP="00B573F6">
            <w:pPr>
              <w:rPr>
                <w:rFonts w:ascii="Arial" w:hAnsi="Arial" w:cs="Arial"/>
                <w:b/>
                <w:bCs/>
              </w:rPr>
            </w:pPr>
          </w:p>
        </w:tc>
        <w:tc>
          <w:tcPr>
            <w:tcW w:w="1508" w:type="dxa"/>
          </w:tcPr>
          <w:p w14:paraId="58600CEC" w14:textId="0A4CFD04" w:rsidR="008003A1" w:rsidRPr="001703D2" w:rsidRDefault="00BF6931" w:rsidP="00B573F6">
            <w:pPr>
              <w:rPr>
                <w:rFonts w:ascii="Arial" w:hAnsi="Arial" w:cs="Arial"/>
                <w:b/>
                <w:bCs/>
              </w:rPr>
            </w:pPr>
            <w:r>
              <w:rPr>
                <w:rFonts w:ascii="Arial" w:hAnsi="Arial" w:cs="Arial"/>
                <w:b/>
                <w:bCs/>
              </w:rPr>
              <w:t>X</w:t>
            </w: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B573F6">
            <w:pPr>
              <w:rPr>
                <w:rFonts w:ascii="Arial" w:hAnsi="Arial" w:cs="Arial"/>
                <w:b/>
                <w:bCs/>
              </w:rPr>
            </w:pPr>
          </w:p>
        </w:tc>
        <w:tc>
          <w:tcPr>
            <w:tcW w:w="1508" w:type="dxa"/>
          </w:tcPr>
          <w:p w14:paraId="689B78BB" w14:textId="77777777" w:rsidR="008003A1" w:rsidRPr="001703D2" w:rsidRDefault="008003A1" w:rsidP="00B573F6">
            <w:pPr>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553654EF" w:rsidR="008003A1" w:rsidRPr="001703D2" w:rsidRDefault="00B573F6" w:rsidP="001703D2">
            <w:pPr>
              <w:jc w:val="left"/>
              <w:rPr>
                <w:rFonts w:ascii="Arial" w:hAnsi="Arial" w:cs="Arial"/>
                <w:b/>
                <w:bCs/>
              </w:rPr>
            </w:pPr>
            <w:r>
              <w:rPr>
                <w:rFonts w:ascii="Arial" w:hAnsi="Arial" w:cs="Arial"/>
                <w:b/>
                <w:bCs/>
              </w:rPr>
              <w:t>£</w:t>
            </w:r>
            <w:r w:rsidR="00BF6931">
              <w:rPr>
                <w:rFonts w:ascii="Arial" w:hAnsi="Arial" w:cs="Arial"/>
                <w:b/>
                <w:bCs/>
              </w:rPr>
              <w:t>1,</w:t>
            </w:r>
            <w:r>
              <w:rPr>
                <w:rFonts w:ascii="Arial" w:hAnsi="Arial" w:cs="Arial"/>
                <w:b/>
                <w:bCs/>
              </w:rPr>
              <w:t>3</w:t>
            </w:r>
            <w:r w:rsidR="00BF6931">
              <w:rPr>
                <w:rFonts w:ascii="Arial" w:hAnsi="Arial" w:cs="Arial"/>
                <w:b/>
                <w:bCs/>
              </w:rPr>
              <w:t>00</w:t>
            </w:r>
          </w:p>
        </w:tc>
        <w:tc>
          <w:tcPr>
            <w:tcW w:w="1224" w:type="dxa"/>
          </w:tcPr>
          <w:p w14:paraId="1A032BE9" w14:textId="77777777" w:rsidR="008003A1" w:rsidRPr="001703D2" w:rsidRDefault="008003A1" w:rsidP="00B573F6">
            <w:pPr>
              <w:rPr>
                <w:rFonts w:ascii="Arial" w:hAnsi="Arial" w:cs="Arial"/>
                <w:b/>
                <w:bCs/>
              </w:rPr>
            </w:pPr>
          </w:p>
        </w:tc>
        <w:tc>
          <w:tcPr>
            <w:tcW w:w="1508" w:type="dxa"/>
          </w:tcPr>
          <w:p w14:paraId="06B84092" w14:textId="77777777" w:rsidR="008003A1" w:rsidRPr="001703D2" w:rsidRDefault="008003A1" w:rsidP="00B573F6">
            <w:pPr>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lastRenderedPageBreak/>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4918229E" w14:textId="3C56ED24" w:rsidR="00613E01"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BF6931">
        <w:rPr>
          <w:rFonts w:ascii="Arial" w:eastAsia="Calibri" w:hAnsi="Arial" w:cs="Arial"/>
          <w:b/>
          <w:bCs/>
          <w:sz w:val="24"/>
          <w:szCs w:val="24"/>
        </w:rPr>
        <w:t>April 2025</w:t>
      </w:r>
    </w:p>
    <w:p w14:paraId="0482F7F7" w14:textId="77777777" w:rsidR="00BF6931" w:rsidRPr="001703D2" w:rsidRDefault="00BF6931" w:rsidP="001703D2">
      <w:pPr>
        <w:spacing w:after="0" w:line="240" w:lineRule="auto"/>
        <w:rPr>
          <w:rFonts w:ascii="Arial" w:eastAsia="Calibri" w:hAnsi="Arial" w:cs="Arial"/>
          <w:b/>
          <w:bCs/>
          <w:sz w:val="24"/>
          <w:szCs w:val="24"/>
        </w:rPr>
      </w:pPr>
    </w:p>
    <w:p w14:paraId="3DF4F671" w14:textId="04B7205D"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BF6931">
        <w:rPr>
          <w:rFonts w:ascii="Arial" w:eastAsia="Calibri" w:hAnsi="Arial" w:cs="Arial"/>
          <w:b/>
          <w:bCs/>
          <w:sz w:val="24"/>
          <w:szCs w:val="24"/>
        </w:rPr>
        <w:t>March 2026</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2444834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BF6931">
        <w:rPr>
          <w:rFonts w:ascii="Arial" w:eastAsia="Calibri" w:hAnsi="Arial" w:cs="Arial"/>
          <w:b/>
          <w:bCs/>
          <w:sz w:val="24"/>
          <w:szCs w:val="24"/>
        </w:rPr>
        <w:t>50-60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4D33A767"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BF6931">
        <w:rPr>
          <w:rFonts w:ascii="Arial" w:eastAsia="Calibri" w:hAnsi="Arial" w:cs="Arial"/>
          <w:b/>
          <w:bCs/>
          <w:sz w:val="24"/>
          <w:szCs w:val="24"/>
        </w:rPr>
        <w:t>12</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4F10A7"/>
    <w:rsid w:val="0051352F"/>
    <w:rsid w:val="005208B5"/>
    <w:rsid w:val="00613E01"/>
    <w:rsid w:val="00680872"/>
    <w:rsid w:val="008003A1"/>
    <w:rsid w:val="009B4069"/>
    <w:rsid w:val="009C4C60"/>
    <w:rsid w:val="009F4028"/>
    <w:rsid w:val="00AD7F7F"/>
    <w:rsid w:val="00B06B95"/>
    <w:rsid w:val="00B21850"/>
    <w:rsid w:val="00B573F6"/>
    <w:rsid w:val="00BF6931"/>
    <w:rsid w:val="00C7666E"/>
    <w:rsid w:val="00C87BDD"/>
    <w:rsid w:val="00D23B7B"/>
    <w:rsid w:val="00DB29BB"/>
    <w:rsid w:val="00EA1428"/>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colin crawford</cp:lastModifiedBy>
  <cp:revision>2</cp:revision>
  <dcterms:created xsi:type="dcterms:W3CDTF">2025-02-07T11:57:00Z</dcterms:created>
  <dcterms:modified xsi:type="dcterms:W3CDTF">2025-02-07T11:57:00Z</dcterms:modified>
</cp:coreProperties>
</file>