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CFE6" w14:textId="062FF5A1" w:rsidR="00A83050" w:rsidRPr="00A83050" w:rsidRDefault="00A83050" w:rsidP="00A83050">
      <w:pPr>
        <w:jc w:val="center"/>
        <w:rPr>
          <w:b/>
          <w:bCs/>
        </w:rPr>
      </w:pPr>
      <w:r w:rsidRPr="00A83050">
        <w:rPr>
          <w:b/>
          <w:bCs/>
        </w:rPr>
        <w:t xml:space="preserve">Scottish Government </w:t>
      </w:r>
      <w:r w:rsidR="002947B1">
        <w:rPr>
          <w:b/>
          <w:bCs/>
        </w:rPr>
        <w:t>Outdoor Learning Rationale</w:t>
      </w:r>
    </w:p>
    <w:p w14:paraId="66125E5D" w14:textId="77777777" w:rsidR="00A83050" w:rsidRDefault="00A83050"/>
    <w:p w14:paraId="0E1A91C4" w14:textId="3F9405B7" w:rsidR="005C283D" w:rsidRDefault="00A83050">
      <w:r>
        <w:t>Scotland’s</w:t>
      </w:r>
      <w:r w:rsidR="00693A06">
        <w:t xml:space="preserve"> </w:t>
      </w:r>
      <w:r>
        <w:t>Curriculum for Excellence promotes Outdoor and out of classroom learning as key to the development of skills and what is required for success. This project focusses on this for children in Rattray Primary School, one of Perth and Kinross’s most deprived schools.  The following quotes emphasise the importance of this project and are taken from: CFE Through Outdoor Learning (LTS 2010).</w:t>
      </w:r>
    </w:p>
    <w:p w14:paraId="1739757E" w14:textId="77777777" w:rsidR="005C283D" w:rsidRDefault="005C283D"/>
    <w:p w14:paraId="5F1CF694" w14:textId="5312657E" w:rsidR="00D42465" w:rsidRPr="00A83050" w:rsidRDefault="00A83050">
      <w:pPr>
        <w:rPr>
          <w:i/>
          <w:iCs/>
        </w:rPr>
      </w:pPr>
      <w:r w:rsidRPr="00A83050">
        <w:rPr>
          <w:i/>
          <w:iCs/>
        </w:rPr>
        <w:t>“T</w:t>
      </w:r>
      <w:r w:rsidR="005C283D" w:rsidRPr="00A83050">
        <w:rPr>
          <w:i/>
          <w:iCs/>
        </w:rPr>
        <w:t>he core values of Curriculum for Excellence resonate with long-standing key concepts of outdoor learning. challenge, enjoyment, relevance, depth, development of the whole person and an adventurous approach to learning are at the core of outdoor pedagogy. the outdoor environment encourages staff and students to see each other in a different light, building positive relationships and improving self-awareness and understanding of others.</w:t>
      </w:r>
      <w:r w:rsidRPr="00A83050">
        <w:rPr>
          <w:i/>
          <w:iCs/>
        </w:rPr>
        <w:t>”</w:t>
      </w:r>
    </w:p>
    <w:p w14:paraId="64F4DAC5" w14:textId="77777777" w:rsidR="005C283D" w:rsidRDefault="005C283D"/>
    <w:p w14:paraId="77863E01" w14:textId="54F3CEC2" w:rsidR="005C283D" w:rsidRPr="00A83050" w:rsidRDefault="00A83050">
      <w:pPr>
        <w:rPr>
          <w:i/>
          <w:iCs/>
        </w:rPr>
      </w:pPr>
      <w:r w:rsidRPr="00A83050">
        <w:rPr>
          <w:i/>
          <w:iCs/>
        </w:rPr>
        <w:t>“Realising</w:t>
      </w:r>
      <w:r w:rsidR="005C283D" w:rsidRPr="00A83050">
        <w:rPr>
          <w:i/>
          <w:iCs/>
        </w:rPr>
        <w:t xml:space="preserve"> this vision will contribute to the wellbeing of our children and young people and enable them to become resilient, responsible citizens and successful lifelong learners, who value our landscape and culture and contribute effectively to our local and global society.</w:t>
      </w:r>
      <w:r w:rsidRPr="00A83050">
        <w:rPr>
          <w:i/>
          <w:iCs/>
        </w:rPr>
        <w:t>”</w:t>
      </w:r>
    </w:p>
    <w:p w14:paraId="371F6449" w14:textId="77777777" w:rsidR="00A83050" w:rsidRDefault="00A83050"/>
    <w:p w14:paraId="7CA65792" w14:textId="17236BFF" w:rsidR="005C283D" w:rsidRPr="00A83050" w:rsidRDefault="00A83050">
      <w:pPr>
        <w:rPr>
          <w:i/>
          <w:iCs/>
        </w:rPr>
      </w:pPr>
      <w:r w:rsidRPr="00A83050">
        <w:rPr>
          <w:i/>
          <w:iCs/>
        </w:rPr>
        <w:t>“O</w:t>
      </w:r>
      <w:r w:rsidR="005C283D" w:rsidRPr="00A83050">
        <w:rPr>
          <w:i/>
          <w:iCs/>
        </w:rPr>
        <w:t xml:space="preserve">utdoor learning takes place in a range of settings – from the school grounds to historic grounds, from local parks to national parks, from villages to cities, from residential experiences within </w:t>
      </w:r>
      <w:r w:rsidRPr="00A83050">
        <w:rPr>
          <w:i/>
          <w:iCs/>
        </w:rPr>
        <w:t>S</w:t>
      </w:r>
      <w:r w:rsidR="005C283D" w:rsidRPr="00A83050">
        <w:rPr>
          <w:i/>
          <w:iCs/>
        </w:rPr>
        <w:t>cotland to overseas expeditions. each outdoor learning opportunity allows children and young people the chance to explore new places and share experiences.</w:t>
      </w:r>
      <w:r w:rsidRPr="00A83050">
        <w:rPr>
          <w:i/>
          <w:iCs/>
        </w:rPr>
        <w:t>”</w:t>
      </w:r>
    </w:p>
    <w:p w14:paraId="2E4ADC8E" w14:textId="77777777" w:rsidR="00A83050" w:rsidRPr="00A83050" w:rsidRDefault="00A83050">
      <w:pPr>
        <w:rPr>
          <w:i/>
          <w:iCs/>
        </w:rPr>
      </w:pPr>
    </w:p>
    <w:p w14:paraId="4AC0FB92" w14:textId="3375D40D" w:rsidR="00A83050" w:rsidRPr="00A83050" w:rsidRDefault="00A83050" w:rsidP="00A83050">
      <w:pPr>
        <w:rPr>
          <w:i/>
          <w:iCs/>
        </w:rPr>
      </w:pPr>
      <w:r w:rsidRPr="00A83050">
        <w:rPr>
          <w:i/>
          <w:iCs/>
        </w:rPr>
        <w:t>“Outdoor learning experiences are often remembered for a lifetime. integrating learning and outdoor experiences, whether through play in the immediate grounds or adventures further afield, provides relevance and depth to the curriculum in ways that are difficult to achieve indoors.”</w:t>
      </w:r>
    </w:p>
    <w:p w14:paraId="45D30058" w14:textId="77777777" w:rsidR="00A83050" w:rsidRDefault="00A83050"/>
    <w:sectPr w:rsidR="00A83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7A3"/>
    <w:rsid w:val="002947B1"/>
    <w:rsid w:val="002A5F68"/>
    <w:rsid w:val="002B47A3"/>
    <w:rsid w:val="005C283D"/>
    <w:rsid w:val="00693A06"/>
    <w:rsid w:val="00A83050"/>
    <w:rsid w:val="00CF6162"/>
    <w:rsid w:val="00D42465"/>
    <w:rsid w:val="00D64B86"/>
    <w:rsid w:val="00FF64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43745"/>
  <w15:chartTrackingRefBased/>
  <w15:docId w15:val="{F3FCE010-E14E-481B-A0EC-64639887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7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7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7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7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7A3"/>
    <w:rPr>
      <w:rFonts w:eastAsiaTheme="majorEastAsia" w:cstheme="majorBidi"/>
      <w:color w:val="272727" w:themeColor="text1" w:themeTint="D8"/>
    </w:rPr>
  </w:style>
  <w:style w:type="paragraph" w:styleId="Title">
    <w:name w:val="Title"/>
    <w:basedOn w:val="Normal"/>
    <w:next w:val="Normal"/>
    <w:link w:val="TitleChar"/>
    <w:uiPriority w:val="10"/>
    <w:qFormat/>
    <w:rsid w:val="002B4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7A3"/>
    <w:pPr>
      <w:spacing w:before="160"/>
      <w:jc w:val="center"/>
    </w:pPr>
    <w:rPr>
      <w:i/>
      <w:iCs/>
      <w:color w:val="404040" w:themeColor="text1" w:themeTint="BF"/>
    </w:rPr>
  </w:style>
  <w:style w:type="character" w:customStyle="1" w:styleId="QuoteChar">
    <w:name w:val="Quote Char"/>
    <w:basedOn w:val="DefaultParagraphFont"/>
    <w:link w:val="Quote"/>
    <w:uiPriority w:val="29"/>
    <w:rsid w:val="002B47A3"/>
    <w:rPr>
      <w:i/>
      <w:iCs/>
      <w:color w:val="404040" w:themeColor="text1" w:themeTint="BF"/>
    </w:rPr>
  </w:style>
  <w:style w:type="paragraph" w:styleId="ListParagraph">
    <w:name w:val="List Paragraph"/>
    <w:basedOn w:val="Normal"/>
    <w:uiPriority w:val="34"/>
    <w:qFormat/>
    <w:rsid w:val="002B47A3"/>
    <w:pPr>
      <w:ind w:left="720"/>
      <w:contextualSpacing/>
    </w:pPr>
  </w:style>
  <w:style w:type="character" w:styleId="IntenseEmphasis">
    <w:name w:val="Intense Emphasis"/>
    <w:basedOn w:val="DefaultParagraphFont"/>
    <w:uiPriority w:val="21"/>
    <w:qFormat/>
    <w:rsid w:val="002B47A3"/>
    <w:rPr>
      <w:i/>
      <w:iCs/>
      <w:color w:val="0F4761" w:themeColor="accent1" w:themeShade="BF"/>
    </w:rPr>
  </w:style>
  <w:style w:type="paragraph" w:styleId="IntenseQuote">
    <w:name w:val="Intense Quote"/>
    <w:basedOn w:val="Normal"/>
    <w:next w:val="Normal"/>
    <w:link w:val="IntenseQuoteChar"/>
    <w:uiPriority w:val="30"/>
    <w:qFormat/>
    <w:rsid w:val="002B4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7A3"/>
    <w:rPr>
      <w:i/>
      <w:iCs/>
      <w:color w:val="0F4761" w:themeColor="accent1" w:themeShade="BF"/>
    </w:rPr>
  </w:style>
  <w:style w:type="character" w:styleId="IntenseReference">
    <w:name w:val="Intense Reference"/>
    <w:basedOn w:val="DefaultParagraphFont"/>
    <w:uiPriority w:val="32"/>
    <w:qFormat/>
    <w:rsid w:val="002B47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2581</TotalTime>
  <Pages>1</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Dingwall</dc:creator>
  <cp:keywords/>
  <dc:description/>
  <cp:lastModifiedBy>Cara Dingwall</cp:lastModifiedBy>
  <cp:revision>4</cp:revision>
  <dcterms:created xsi:type="dcterms:W3CDTF">2025-02-02T12:04:00Z</dcterms:created>
  <dcterms:modified xsi:type="dcterms:W3CDTF">2025-02-07T10:24:00Z</dcterms:modified>
</cp:coreProperties>
</file>